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83" w:rsidRDefault="009A5883" w:rsidP="009A5883">
      <w:pPr>
        <w:pStyle w:val="a5"/>
        <w:spacing w:line="300" w:lineRule="atLeast"/>
        <w:jc w:val="center"/>
        <w:rPr>
          <w:rStyle w:val="a6"/>
          <w:rFonts w:hint="eastAsia"/>
          <w:color w:val="666666"/>
          <w:sz w:val="18"/>
          <w:szCs w:val="18"/>
        </w:rPr>
      </w:pPr>
      <w:r>
        <w:rPr>
          <w:rStyle w:val="a6"/>
          <w:rFonts w:hint="eastAsia"/>
          <w:color w:val="666666"/>
          <w:sz w:val="21"/>
          <w:szCs w:val="21"/>
        </w:rPr>
        <w:t>《中华人民共和国认证认可条例》</w:t>
      </w:r>
    </w:p>
    <w:p w:rsidR="009A5883" w:rsidRDefault="009A5883" w:rsidP="009A5883">
      <w:pPr>
        <w:pStyle w:val="a5"/>
        <w:spacing w:line="300" w:lineRule="atLeast"/>
        <w:jc w:val="center"/>
        <w:rPr>
          <w:rFonts w:hint="eastAsia"/>
          <w:color w:val="666666"/>
          <w:sz w:val="18"/>
          <w:szCs w:val="18"/>
        </w:rPr>
      </w:pPr>
      <w:r>
        <w:rPr>
          <w:rStyle w:val="a6"/>
          <w:rFonts w:hint="eastAsia"/>
          <w:color w:val="666666"/>
          <w:sz w:val="18"/>
          <w:szCs w:val="18"/>
        </w:rPr>
        <w:t>中华人民共和国国务院令</w:t>
      </w:r>
    </w:p>
    <w:p w:rsidR="009A5883" w:rsidRDefault="009A5883" w:rsidP="009A5883">
      <w:pPr>
        <w:pStyle w:val="a5"/>
        <w:spacing w:line="300" w:lineRule="atLeast"/>
        <w:jc w:val="center"/>
        <w:rPr>
          <w:rFonts w:hint="eastAsia"/>
          <w:color w:val="666666"/>
          <w:sz w:val="18"/>
          <w:szCs w:val="18"/>
        </w:rPr>
      </w:pPr>
      <w:r>
        <w:rPr>
          <w:rStyle w:val="a6"/>
          <w:rFonts w:hint="eastAsia"/>
          <w:color w:val="666666"/>
          <w:sz w:val="18"/>
          <w:szCs w:val="18"/>
        </w:rPr>
        <w:t>第　390　号</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《中华人民共和国认证认可条例》已经2003年8月20日国务院第18次常务会议通过，现予公布，自2003年11月1日起施行。</w:t>
      </w:r>
    </w:p>
    <w:p w:rsidR="009A5883" w:rsidRDefault="009A5883" w:rsidP="009A5883">
      <w:pPr>
        <w:pStyle w:val="a5"/>
        <w:spacing w:line="300" w:lineRule="atLeast"/>
        <w:jc w:val="right"/>
        <w:rPr>
          <w:rFonts w:hint="eastAsia"/>
          <w:color w:val="666666"/>
          <w:sz w:val="18"/>
          <w:szCs w:val="18"/>
        </w:rPr>
      </w:pPr>
      <w:r>
        <w:rPr>
          <w:rFonts w:hint="eastAsia"/>
          <w:color w:val="666666"/>
          <w:sz w:val="18"/>
          <w:szCs w:val="18"/>
        </w:rPr>
        <w:t xml:space="preserve">　　总　</w:t>
      </w:r>
      <w:proofErr w:type="gramStart"/>
      <w:r>
        <w:rPr>
          <w:rFonts w:hint="eastAsia"/>
          <w:color w:val="666666"/>
          <w:sz w:val="18"/>
          <w:szCs w:val="18"/>
        </w:rPr>
        <w:t xml:space="preserve">理　　</w:t>
      </w:r>
      <w:proofErr w:type="gramEnd"/>
      <w:r>
        <w:rPr>
          <w:rFonts w:hint="eastAsia"/>
          <w:color w:val="666666"/>
          <w:sz w:val="18"/>
          <w:szCs w:val="18"/>
        </w:rPr>
        <w:t>温家宝</w:t>
      </w:r>
    </w:p>
    <w:p w:rsidR="009A5883" w:rsidRDefault="009A5883" w:rsidP="009A5883">
      <w:pPr>
        <w:pStyle w:val="a5"/>
        <w:spacing w:line="300" w:lineRule="atLeast"/>
        <w:jc w:val="right"/>
        <w:rPr>
          <w:rFonts w:hint="eastAsia"/>
          <w:color w:val="666666"/>
          <w:sz w:val="18"/>
          <w:szCs w:val="18"/>
        </w:rPr>
      </w:pPr>
      <w:r>
        <w:rPr>
          <w:rFonts w:hint="eastAsia"/>
          <w:color w:val="666666"/>
          <w:sz w:val="18"/>
          <w:szCs w:val="18"/>
        </w:rPr>
        <w:t xml:space="preserve">　　　二○○三年九月三日</w:t>
      </w:r>
    </w:p>
    <w:p w:rsidR="009A5883" w:rsidRDefault="009A5883" w:rsidP="009A5883">
      <w:pPr>
        <w:pStyle w:val="a5"/>
        <w:spacing w:line="300" w:lineRule="atLeast"/>
        <w:jc w:val="center"/>
        <w:rPr>
          <w:rFonts w:hint="eastAsia"/>
          <w:color w:val="666666"/>
          <w:sz w:val="18"/>
          <w:szCs w:val="18"/>
        </w:rPr>
      </w:pPr>
      <w:r>
        <w:rPr>
          <w:rStyle w:val="a6"/>
          <w:rFonts w:hint="eastAsia"/>
          <w:color w:val="666666"/>
          <w:sz w:val="18"/>
          <w:szCs w:val="18"/>
        </w:rPr>
        <w:t>中华人民共和国认证认可条例</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第一章　总　　则</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第一条　为了规范认证认可活动，提高产品、服务的质量和管理水平，促进经济和社会的发展，制定本条例。</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第二条　本条例所称认证，是指由认证机构证明产品、服务、管理体系符合相关技术规范、相关技术规范的强制性要求或者标准的合格评定活动。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本条例所称认可，是指由认可机构对认证机构、检查机构、实验室以及从事评审、审核等认证活动人员的能力和执业资格，予以承认的合格评定活动。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第三条　在中华人民共和国境内从事认证认可活动，应当遵守本条例。</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第四条　国家实行统一的认证认可监督管理制度。</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国家对认证认可工作实行在国务院认证认可监督管理部门统一管理、监督和综合协调下，各有关方面共同实施的工作机制。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第五条　国务院认证认可监督管理部门应当依法对认证培训机构、认证咨询机构的活动加强监督管理。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第六条　认证认可活动应当遵循客观独立、公开公正、诚实信用的原则。</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第七条　国家鼓励平等互利地开展认证认可国际互认活动。认证认可国际互认活动不得损害国家安全和社会公共利益。</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第八条　从事认证认可活动的机构及其人员，对其所知悉的国家秘密和商业秘密负有保密义务。</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第二章　认证机构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第九条　设立认证机构，应当经国务院认证认可监督管理部门批准，并依法取得法人资格后，方可从事批准范围内的认证活动。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未经批准，任何单位和个人不得从事认证活动。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第十条　设立认证机构，应当符合下列条件：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)有固定的场所和必要的设施；</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(二)有符合认证认可要求的管理制度；</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(三)注册资本不得少于人民币300万元；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(四)有10名以上相应领域的专职认证人员。</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从事产品认证活动的认证机构，还应当具备与从事相关产品认证活动相适应的检测、检查等技术能力。</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第十一条　设立外商投资的认证机构除应当符合本条例第十条规定的条件外，还应当符合下列条件：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)外方投资者取得其所在国家或者地区认可机构的认可；</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(二)外方投资者具有3年以上从事认证活动的业务经历。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设立外商投资认证机构的申请、批准和登记，按照有关外商投资法律、行政法规和国家有关规定办理。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第十二条　设立认证机构的申请和批准程序：</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)设立认证机构的申请人，应当向国务院认证认可监督管理部门提出书面申请，并提交符合本条例第十条规定条件的证明文件；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(二)国务院认证认可监督管理部门自受理认证机构设立申请之日起90日内，应当</w:t>
      </w:r>
      <w:proofErr w:type="gramStart"/>
      <w:r>
        <w:rPr>
          <w:rFonts w:hint="eastAsia"/>
          <w:color w:val="666666"/>
          <w:sz w:val="18"/>
          <w:szCs w:val="18"/>
        </w:rPr>
        <w:t>作出</w:t>
      </w:r>
      <w:proofErr w:type="gramEnd"/>
      <w:r>
        <w:rPr>
          <w:rFonts w:hint="eastAsia"/>
          <w:color w:val="666666"/>
          <w:sz w:val="18"/>
          <w:szCs w:val="18"/>
        </w:rPr>
        <w:t>是否批准的决定。涉及国务院有关部门职责的，应当征求国务院有关部门的意见。决定批准的，向申请人出具批准文件，决定不予批准的，应当书面通知申请人，并说明理由；</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(三)申请人凭国务院认证认可监督管理部门出具的批准文件，依法办理登记手续。</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国务院认证认可监督管理部门应当公布依法设立的认证机构名录。</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第十三条　境外认证机构在中华人民共和国境内设立代表机构，须经批准，并向工商行政管理部门依法办理登记手续后，方可从事与所从属机构的业务范围相关的推广活动，但不得从事认证活动。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境外认证机构在中华人民共和国境内设立代表机构的申请、批准和登记，按照有关外商投资法律、行政法规和国家有关规定办理。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第十四条　认证机构不得与行政机关存在利益关系。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认证机构不得接受任何可能对认证活动的客观公正产生影响的资助；不得从事任何可能对认证活动的客观公正产生影响的产品开发、营销等活动。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认证机构不得与认证委托人存在资产、管理方面的利益关系。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第十五条　认证人员从事认证活动，应当在一个认证机构执业，不得同时在两个以上认证机构执业。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第十六条　向社会出具具有证明作用的数据和结果的检查机构、实验室，应当具备有关法律、行政法规规定的基本条件和能力，并依法经认定后，方可从事相应活动，认定结果由国务院认证认可监督管理部门公布。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第三章　</w:t>
      </w:r>
      <w:proofErr w:type="gramStart"/>
      <w:r>
        <w:rPr>
          <w:rFonts w:hint="eastAsia"/>
          <w:color w:val="666666"/>
          <w:sz w:val="18"/>
          <w:szCs w:val="18"/>
        </w:rPr>
        <w:t xml:space="preserve">认　　</w:t>
      </w:r>
      <w:proofErr w:type="gramEnd"/>
      <w:r>
        <w:rPr>
          <w:rFonts w:hint="eastAsia"/>
          <w:color w:val="666666"/>
          <w:sz w:val="18"/>
          <w:szCs w:val="18"/>
        </w:rPr>
        <w:t>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第十七条　国家根据经济和社会发展的需要，推行产品、服务、管理体系认证。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第十八条　认证机构应当按照认证基本规范、认证规则从事认证活动。认证基本规范、认证规则由国务院认证认可监督管理部门制定；涉及国务院有关部门职责的，国务院认证认可监督管理部门应当会同国务院有关部门制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属于认证新领域，前款规定的部门尚未制定认证规则的，认证机构可以自行制定认证规则，并报国务院认证认可监督管理部门备案。</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第十九条　任何法人、组织和个人可以自愿委托依法设立的认证机构进行产品、服务、管理体系认证。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第二十条　认证机构不得以委托人未参加认证咨询或者认证培训等为理由，拒绝提供本认证机构业务范围内的认证服务，也不得向委托人提出与认证活动无关的要求或者限制条件。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第二十一条　认证机构应当公开认证基本规范、认证规则、收费标准等信息。</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第二十二条　认证机构以及与认证有关的检查机构、实验室从事认证以及与认证有关的检查、检测活动，应当完成认证基本规范、认证规则规定的程序，确保认证、检查、检测的完整、客观、真实，不得增加、减少、遗漏程序。</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认证机构以及与认证有关的检查机构、实验室应当对认证、检查、检测过程</w:t>
      </w:r>
      <w:proofErr w:type="gramStart"/>
      <w:r>
        <w:rPr>
          <w:rFonts w:hint="eastAsia"/>
          <w:color w:val="666666"/>
          <w:sz w:val="18"/>
          <w:szCs w:val="18"/>
        </w:rPr>
        <w:t>作出</w:t>
      </w:r>
      <w:proofErr w:type="gramEnd"/>
      <w:r>
        <w:rPr>
          <w:rFonts w:hint="eastAsia"/>
          <w:color w:val="666666"/>
          <w:sz w:val="18"/>
          <w:szCs w:val="18"/>
        </w:rPr>
        <w:t>完整记录，归档留存。</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第二十三条　认证机构及其认证人员应当及时</w:t>
      </w:r>
      <w:proofErr w:type="gramStart"/>
      <w:r>
        <w:rPr>
          <w:rFonts w:hint="eastAsia"/>
          <w:color w:val="666666"/>
          <w:sz w:val="18"/>
          <w:szCs w:val="18"/>
        </w:rPr>
        <w:t>作出</w:t>
      </w:r>
      <w:proofErr w:type="gramEnd"/>
      <w:r>
        <w:rPr>
          <w:rFonts w:hint="eastAsia"/>
          <w:color w:val="666666"/>
          <w:sz w:val="18"/>
          <w:szCs w:val="18"/>
        </w:rPr>
        <w:t>认证结论,并保证认证结论的客观、真实。认证结论经认证人员签字后，由认证机构负责人签署。</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认证机构及其认证人员对认证结果负责。</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第二十四条　认证结论为产品、服务、管理体系符合认证要求的，认证机构应当及时向委托人出具认证证书。</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第二十五条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第二十六条　认证机构可以自行制定认证标志，并报国务院认证认可监督管理部门备案。</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认证机构自行制定的认证标志的式样、文字和名称，不得违反法律、行政法规的规定，不得与国家推行的认证标志相同或者近似，不得妨碍社会管理，不得有损社会道德风尚。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第二十七条　认证机构应当对其认证的产品、服务、管理体系实施有效的跟踪调查，认证的产品、服务、管理体系不能持续符合认证要求的，认证机构应当暂停其使用直至撤销认证证书，并予公布。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第二十八条　为了保护国家安全、防止欺诈行为、保护人体健康或者安全、保护动植物生命或者健康、保护环境，国家规定相关产品必须经过认证的，应当经过认证并标注认证标志后，方可出厂、销售、进口或者在其他经营活动中使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第二十九条　国家对必须经过认证的产品，统一产品目录，统一技术规范的强制性要求、标准和合格评定程序，统一标志，统一收费标准。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统一的产品目录(以下简称目录)由国务院认证认可监督管理部门会同国务院有关部门制定、调整，由国务院认证认可监督管理部门发布，并会同有关方面共同实施。</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第三十条　列入目录的产品，必须经国务院认证认可监督管理部门指定的认证机构进行认证。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列入目录产品的认证标志，由国务院认证认可监督管理部门统一规定。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第三十一条　列入目录的产品，涉及进出口商品检验目录的，应当在进出口商品检验时简化检验手续。</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第三十二条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w:t>
      </w:r>
      <w:proofErr w:type="gramStart"/>
      <w:r>
        <w:rPr>
          <w:rFonts w:hint="eastAsia"/>
          <w:color w:val="666666"/>
          <w:sz w:val="18"/>
          <w:szCs w:val="18"/>
        </w:rPr>
        <w:t>作出</w:t>
      </w:r>
      <w:proofErr w:type="gramEnd"/>
      <w:r>
        <w:rPr>
          <w:rFonts w:hint="eastAsia"/>
          <w:color w:val="666666"/>
          <w:sz w:val="18"/>
          <w:szCs w:val="18"/>
        </w:rPr>
        <w:t>决定。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第三十三条　国务院认证认可监督管理部门应当公布指定的认证机构、检查机构、实验室名录及指定的业务范围。</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未经指定，任何机构不得从事列入目录产品的认证以及与认证有关的检查、检测活动。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第三十四条　列入目录产品的生产者或者销售者、进口商，均可自行委托指定的认证机构进行认证。</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第三十五条　指定的认证机构、检查机构、实验室应当在指定业务范围内，为委托人提供方便、及时的认证、检查、检测服务，不得拖延，不得歧视、刁难委托人，不得牟取不当利益。</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指定的认证机构不得向其他机构转让指定的认证业务。</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第三十六条　指定的认证机构、检查机构、实验室开展国际互认活动，应当在国务院认证认可监督管理部门或者经授权的国务院有关部门对外签署的国际互认协议框架内进行。</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第四章　</w:t>
      </w:r>
      <w:proofErr w:type="gramStart"/>
      <w:r>
        <w:rPr>
          <w:rFonts w:hint="eastAsia"/>
          <w:color w:val="666666"/>
          <w:sz w:val="18"/>
          <w:szCs w:val="18"/>
        </w:rPr>
        <w:t xml:space="preserve">认　　</w:t>
      </w:r>
      <w:proofErr w:type="gramEnd"/>
      <w:r>
        <w:rPr>
          <w:rFonts w:hint="eastAsia"/>
          <w:color w:val="666666"/>
          <w:sz w:val="18"/>
          <w:szCs w:val="18"/>
        </w:rPr>
        <w:t>可</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第三十七条　国务院认证认可监督管理部门确定的认可机构(以下简称认可机构)，独立开展认可活动。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除国务院认证认可监督管理部门确定的认可机构外，其他任何单位不得直接或者变相从事认可活动。其他单位直接或者变相从事认可活动的，其认可结果无效。</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第三十八条　认证机构、检查机构、实验室可以通过认可机构的认可，以保证其认证、检查、检测能力持续、稳定地符合认可条件。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第三十九条　从事评审、审核等认证活动的人员，应当经认可机构注册后，方可从事相应的认证活动。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第四十条　认可机构应当具有与其认可范围相适应的质量体系，并建立内部审核制度，保证质量体系的有效实施。</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第四十一条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第四十二条　认可机构委托他人完成与认可有关的具体评审业务的，由认可机构对评审结论负责。</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第四十三条　认可机构应当公开认可条件、认可程序、收费标准等信息。</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认可机构受理认可申请，不得向申请人提出与认可活动无关的要求或者限制条件。</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第四十四条　认可机构应当在公布的时间内，按照国家标准和国务院认证认可监督管理部门的规定，完成对认证机构、检查机构、实验室的评审，</w:t>
      </w:r>
      <w:proofErr w:type="gramStart"/>
      <w:r>
        <w:rPr>
          <w:rFonts w:hint="eastAsia"/>
          <w:color w:val="666666"/>
          <w:sz w:val="18"/>
          <w:szCs w:val="18"/>
        </w:rPr>
        <w:t>作出</w:t>
      </w:r>
      <w:proofErr w:type="gramEnd"/>
      <w:r>
        <w:rPr>
          <w:rFonts w:hint="eastAsia"/>
          <w:color w:val="666666"/>
          <w:sz w:val="18"/>
          <w:szCs w:val="18"/>
        </w:rPr>
        <w:t>是否给予认可的决定，并对认可过程</w:t>
      </w:r>
      <w:proofErr w:type="gramStart"/>
      <w:r>
        <w:rPr>
          <w:rFonts w:hint="eastAsia"/>
          <w:color w:val="666666"/>
          <w:sz w:val="18"/>
          <w:szCs w:val="18"/>
        </w:rPr>
        <w:t>作出</w:t>
      </w:r>
      <w:proofErr w:type="gramEnd"/>
      <w:r>
        <w:rPr>
          <w:rFonts w:hint="eastAsia"/>
          <w:color w:val="666666"/>
          <w:sz w:val="18"/>
          <w:szCs w:val="18"/>
        </w:rPr>
        <w:t>完整记录，归档留存。认可机构应当确保认可的客观公正和完整有效，并对认可结论负责。</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认可机构应当向取得认可的认证机构、检查机构、实验室颁发认可证书，并公布取得认可的认证机构、检查机构、实验室名录。</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第四十五条　认可机构应当按照国家标准和国务院认证认可监督管理部门的规定，对从事评审、审核等认证活动的人员进行考核，考核合格的，予以注册。</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第四十六条　认可证书应当包括认可范围、认可标准、认可领域和有效期限。</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认可证书的格式和认可标志的式样须经国务院认证认可监督管理部门批准。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第四十七条　取得认可的机构应当在取得认可的范围内使用认可证书和认可标志。取得认可的机构不当使用认可证书和认可标志的，认可机构应当暂停其使用直至撤销认可证书，并予公布。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第四十八条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取得认可的机构的从业人员和主要负责人、设施、自行制定的认证规则等与认可条件相关的情况发生变化的，应当及时告知认可机构。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第四十九条　认可机构不得接受任何可能对认可活动的客观公正产生影响的资助。</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第五十条　境内的认证机构、检查机构、实验室取得境外认可机构认可的，应当向国务院认证认可监督管理部门备案。</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第五章　监督管理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第五十二条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w:t>
      </w:r>
      <w:proofErr w:type="gramStart"/>
      <w:r>
        <w:rPr>
          <w:rFonts w:hint="eastAsia"/>
          <w:color w:val="666666"/>
          <w:sz w:val="18"/>
          <w:szCs w:val="18"/>
        </w:rPr>
        <w:t>作出</w:t>
      </w:r>
      <w:proofErr w:type="gramEnd"/>
      <w:r>
        <w:rPr>
          <w:rFonts w:hint="eastAsia"/>
          <w:color w:val="666666"/>
          <w:sz w:val="18"/>
          <w:szCs w:val="18"/>
        </w:rPr>
        <w:t>说明。</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第五十三条　认可机构应当定期向国务院认证认可监督管理部门提交报告，并对报告的真实性负责；报告应当对认可机构执行认可制度的情况、从事认可活动的情况、从业人员的工作情况</w:t>
      </w:r>
      <w:proofErr w:type="gramStart"/>
      <w:r>
        <w:rPr>
          <w:rFonts w:hint="eastAsia"/>
          <w:color w:val="666666"/>
          <w:sz w:val="18"/>
          <w:szCs w:val="18"/>
        </w:rPr>
        <w:t>作出</w:t>
      </w:r>
      <w:proofErr w:type="gramEnd"/>
      <w:r>
        <w:rPr>
          <w:rFonts w:hint="eastAsia"/>
          <w:color w:val="666666"/>
          <w:sz w:val="18"/>
          <w:szCs w:val="18"/>
        </w:rPr>
        <w:t>说明。</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国务院认证认可监督管理部门应当对认可机构的报告</w:t>
      </w:r>
      <w:proofErr w:type="gramStart"/>
      <w:r>
        <w:rPr>
          <w:rFonts w:hint="eastAsia"/>
          <w:color w:val="666666"/>
          <w:sz w:val="18"/>
          <w:szCs w:val="18"/>
        </w:rPr>
        <w:t>作出</w:t>
      </w:r>
      <w:proofErr w:type="gramEnd"/>
      <w:r>
        <w:rPr>
          <w:rFonts w:hint="eastAsia"/>
          <w:color w:val="666666"/>
          <w:sz w:val="18"/>
          <w:szCs w:val="18"/>
        </w:rPr>
        <w:t>评价，并采取查阅认可活动档案资料、向有关人员了解情况等方式，对认可机构实施监督。</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第五十四条　国务院认证认可监督管理部门可以根据认证认可监督管理的需要，就有关事项询问认可机构、认证机构、检查机构、实验室的主要负责人，调查了解情况，给予告诫，有关人员应当积极配合。</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国务院认证认可监督管理部门授权的省、自治区、直辖市人民政府质量技术监督部门和国务院质量监督检验检疫部门设在地方的出入境检验检疫机构，统称地方认证监督管理部门。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第五十六条　任何单位和个人对认证认可违法行为，有权向国务院认证认可监督管理部门和地方认证监督管理部门举报。国务院认证认可监督管理部门和地方认证监督管理部门应当及时调查处理，并为举报人保密。</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第六章　法律责任</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第五十七条　未经批准擅自从事认证活动的，予以取缔，处10万元以上50万元以下的罚款，有违法所得的，没收违法所得。</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第五十八条　境外认证机构未经批准在中华人民共和国境内设立代表机构的，予以取缔，处5万元以上20万元以下的罚款。</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经批准设立的境外认证机构代表机构在中华人民共和国境内从事认证活动的，责令改正，处10万元以上50万元以下的罚款，有违法所得的，没收违法所得；情节严重的，撤销批准文件，并予公布。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第五十九条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第六十条　认证机构有下列情形之一的，责令改正，处5万元以上20万元以下的罚款，有违法所得的，没收违法所得；情节严重的，责令停业整顿，直至撤销批准文件，并予公布：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)超出批准范围从事认证活动的；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(二)增加、减少、遗漏认证基本规范、认证规则规定的程序的；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(三)未对其认证的产品、服务、管理体系实施有效的跟踪调查，或者发现其认证的产品、服务、管理体系不能持续符合认证要求，不及时暂停其使用或者撤销认证证书并予公布的；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(四)聘用未经认可机构注册的人员从事认证活动的。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与认证有关的检查机构、实验室增加、减少、遗漏认证基本规范、认证规则规定的程序的，依照前款规定处罚。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第六十一条　认证机构有下列情形之一的，责令限期改正；逾期未改正的，处2万元以上10万元以下的罚款：</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)以委托人未参加认证咨询或者认证培训等为理由，拒绝提供本认证机构业务范围内的认证服务，或者向委托人提出与认证活动无关的要求或者限制条件的；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(二)自行制定的认证标志的式样、文字和名称，与国家推行的认证标志相同或者近似，或者妨碍社会管理，或者有损社会道德风尚的；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(三)未公开认证基本规范、认证规则、收费标准等信息的；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(四)未对认证过程</w:t>
      </w:r>
      <w:proofErr w:type="gramStart"/>
      <w:r>
        <w:rPr>
          <w:rFonts w:hint="eastAsia"/>
          <w:color w:val="666666"/>
          <w:sz w:val="18"/>
          <w:szCs w:val="18"/>
        </w:rPr>
        <w:t>作出</w:t>
      </w:r>
      <w:proofErr w:type="gramEnd"/>
      <w:r>
        <w:rPr>
          <w:rFonts w:hint="eastAsia"/>
          <w:color w:val="666666"/>
          <w:sz w:val="18"/>
          <w:szCs w:val="18"/>
        </w:rPr>
        <w:t>完整记录，归档留存的；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(五)未及时向其认证的委托人出具认证证书的。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与认证有关的检查机构、实验室未对与认证有关的检查、检测过程</w:t>
      </w:r>
      <w:proofErr w:type="gramStart"/>
      <w:r>
        <w:rPr>
          <w:rFonts w:hint="eastAsia"/>
          <w:color w:val="666666"/>
          <w:sz w:val="18"/>
          <w:szCs w:val="18"/>
        </w:rPr>
        <w:t>作出</w:t>
      </w:r>
      <w:proofErr w:type="gramEnd"/>
      <w:r>
        <w:rPr>
          <w:rFonts w:hint="eastAsia"/>
          <w:color w:val="666666"/>
          <w:sz w:val="18"/>
          <w:szCs w:val="18"/>
        </w:rPr>
        <w:t>完整记录，归档留存的，依照前款规定处罚。</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第六十二条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指定的认证机构有前款规定的违法行为的，同时撤销指定。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第六十三条　认证人员从事认证活动，不在认证机构执业或者同时在两个以上认证机构执业的，责令改正，给予停止执业6个月以上2年以下的处罚，仍不改正的，撤销其执业资格。</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第六十四条　认证机构以及与认证有关的检查机构、实验室未经指定擅自从事列入目录产品的认证以及与认证有关的检查、检测活动的，责令改正，处10万元以上50万元以下的罚款，有违法所得的，没收违法所得。</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认证机构未经指定擅自从事列入目录产品的认证活动的，撤销批准文件，并予公布。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第六十五条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指定的认证机构转让指定的认证业务的，依照前款规定处罚。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第六十六条　认证机构、检查机构、实验室取得境外认可机构认可，未向国务院认证认可监督管理部门备案的，给予警告，并予公布。</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第六十七条　列入目录的产品未经认证，擅自出厂、销售、进口或者在其他经营活动中使用的，责令改正，处5万元以上20万元以下的罚款，有违法所得的，没收违法所得。</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第六十八条　认可机构有下列情形之一的，责令改正；情节严重的，对主要负责人和负有责任的人员撤职或者解聘：</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(一)对不符合认可条件的机构和人员予以认可的；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(二)发现取得认可的机构和人员不符合认可条件，不及时撤销认可证书，并予公布的；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(三)接受可能对认可活动的客观公正产生影响的资助的。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被撤职或者解聘的认可机构主要负责人和负有责任的人员，自被撤职或者解聘之日起5年内不得从事认可活动。</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第六十九条　认可机构有下列情形之一的，责令改正；对主要负责人和负有责任的人员给予警告：</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)受理认可申请，向申请人提出与认可活动无关的要求或者限制条件的；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(二)未在公布的时间内完成认可活动，或者未公开认可条件、认可程序、收费标准等信息的；</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(三)发现取得认可的机构不当使用认可证书和认可标志，不及时暂停其使用或者撤销认可证书并予公布的；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(四)未对认可过程</w:t>
      </w:r>
      <w:proofErr w:type="gramStart"/>
      <w:r>
        <w:rPr>
          <w:rFonts w:hint="eastAsia"/>
          <w:color w:val="666666"/>
          <w:sz w:val="18"/>
          <w:szCs w:val="18"/>
        </w:rPr>
        <w:t>作出</w:t>
      </w:r>
      <w:proofErr w:type="gramEnd"/>
      <w:r>
        <w:rPr>
          <w:rFonts w:hint="eastAsia"/>
          <w:color w:val="666666"/>
          <w:sz w:val="18"/>
          <w:szCs w:val="18"/>
        </w:rPr>
        <w:t>完整记录，归档留存的。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第七十条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w:t>
      </w:r>
      <w:proofErr w:type="gramStart"/>
      <w:r>
        <w:rPr>
          <w:rFonts w:hint="eastAsia"/>
          <w:color w:val="666666"/>
          <w:sz w:val="18"/>
          <w:szCs w:val="18"/>
        </w:rPr>
        <w:t>一</w:t>
      </w:r>
      <w:proofErr w:type="gramEnd"/>
      <w:r>
        <w:rPr>
          <w:rFonts w:hint="eastAsia"/>
          <w:color w:val="666666"/>
          <w:sz w:val="18"/>
          <w:szCs w:val="18"/>
        </w:rPr>
        <w:t>)不按照本条例规定的条件和程序，实施批准和指定的;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(二)发现认证机构不再符合本条例规定的批准或者指定条件，不撤销批准文件或者指定的；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(三)发现指定的检查机构、实验室不再符合本条例规定的指定条件，不撤销指定的；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(四)发现认证机构以及与认证有关的检查机构、实验室出具虚假的认证以及与认证有关的检查、检测结论或者出具的认证以及与认证有关的检查、检测结论严重失实，不予查处的；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(五)发现本条例规定的其他认证认可违法行为，不予查处的。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第七十一条　伪造、冒用、买卖认证标志或者认证证书的，依照《中华人民共和国产品质量法》等法律的规定查处。</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第七十二条　本条例规定的行政处罚，由国务院认证认可监督管理部门或者其授权的地方认证监督管理部门按照各自职责实施。法律、其他行政法规另有规定的，依照法律、其他行政法规的规定执行。</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第七十三条　认证人员自被撤销执业资格之日起5年内，认可机构不再受理其注册申请。</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第七十四条　认证机构未对其认证的产品实施有效的跟踪调查，或者发现其认证的产品不能持续符合认证要求，不及时暂停或者撤销认证证书和要求其停止使用认证标志给消费者造成损失的，与生产者、销售者承担连带责任。</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第七章　附　　则</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第七十五条　药品生产、经营企业质量管理规范认证，实验动物质量合格认证，军工产品的认证，以及从事军工产品校准、检测的实验室及其人员的认可，不适用本条例。</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第七十六条　认证认可收费，应当符合国家有关价格法律、行政法规的规定。</w:t>
      </w:r>
    </w:p>
    <w:p w:rsidR="009A5883" w:rsidRDefault="009A5883" w:rsidP="009A5883">
      <w:pPr>
        <w:pStyle w:val="a5"/>
        <w:spacing w:line="300" w:lineRule="atLeast"/>
        <w:rPr>
          <w:rFonts w:hint="eastAsia"/>
          <w:color w:val="666666"/>
          <w:sz w:val="18"/>
          <w:szCs w:val="18"/>
        </w:rPr>
      </w:pPr>
      <w:r>
        <w:rPr>
          <w:rFonts w:hint="eastAsia"/>
          <w:color w:val="666666"/>
          <w:sz w:val="18"/>
          <w:szCs w:val="18"/>
        </w:rPr>
        <w:t xml:space="preserve">　　第七十七条　认证培训机构、认证咨询机构的管理办法由国务院认证认可监督管理部门制定。</w:t>
      </w:r>
    </w:p>
    <w:p w:rsidR="009A5883" w:rsidRDefault="009A5883" w:rsidP="009A5883">
      <w:pPr>
        <w:pStyle w:val="a5"/>
        <w:spacing w:line="300" w:lineRule="atLeast"/>
        <w:rPr>
          <w:rFonts w:hint="eastAsia"/>
          <w:color w:val="666666"/>
          <w:sz w:val="18"/>
          <w:szCs w:val="18"/>
        </w:rPr>
      </w:pPr>
      <w:r>
        <w:rPr>
          <w:rFonts w:hint="eastAsia"/>
          <w:color w:val="666666"/>
          <w:sz w:val="18"/>
          <w:szCs w:val="18"/>
        </w:rPr>
        <w:lastRenderedPageBreak/>
        <w:t xml:space="preserve">　　第七十八条　本条例自2003年11月1日起施行。1991年5月7日国务院发布的《中华人民共和国产品质量认证管理条例》同时废止。</w:t>
      </w:r>
    </w:p>
    <w:p w:rsidR="00F839D5" w:rsidRPr="009A5883" w:rsidRDefault="00F839D5"/>
    <w:sectPr w:rsidR="00F839D5" w:rsidRPr="009A5883" w:rsidSect="009E7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6F" w:rsidRDefault="0070306F" w:rsidP="009A5883">
      <w:r>
        <w:separator/>
      </w:r>
    </w:p>
  </w:endnote>
  <w:endnote w:type="continuationSeparator" w:id="0">
    <w:p w:rsidR="0070306F" w:rsidRDefault="0070306F" w:rsidP="009A5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6F" w:rsidRDefault="0070306F" w:rsidP="009A5883">
      <w:r>
        <w:separator/>
      </w:r>
    </w:p>
  </w:footnote>
  <w:footnote w:type="continuationSeparator" w:id="0">
    <w:p w:rsidR="0070306F" w:rsidRDefault="0070306F" w:rsidP="009A5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883"/>
    <w:rsid w:val="00004F14"/>
    <w:rsid w:val="0000507E"/>
    <w:rsid w:val="000066C0"/>
    <w:rsid w:val="00017991"/>
    <w:rsid w:val="00017BFB"/>
    <w:rsid w:val="0002022A"/>
    <w:rsid w:val="0002044B"/>
    <w:rsid w:val="00020578"/>
    <w:rsid w:val="00026372"/>
    <w:rsid w:val="00032229"/>
    <w:rsid w:val="0004496A"/>
    <w:rsid w:val="0005116D"/>
    <w:rsid w:val="000548FA"/>
    <w:rsid w:val="00062785"/>
    <w:rsid w:val="00071AA0"/>
    <w:rsid w:val="0007411B"/>
    <w:rsid w:val="000746F3"/>
    <w:rsid w:val="000764C5"/>
    <w:rsid w:val="00077626"/>
    <w:rsid w:val="00077CF2"/>
    <w:rsid w:val="00080BE5"/>
    <w:rsid w:val="0009035F"/>
    <w:rsid w:val="00090AF7"/>
    <w:rsid w:val="00090B49"/>
    <w:rsid w:val="000A19DF"/>
    <w:rsid w:val="000A47C2"/>
    <w:rsid w:val="000A47D4"/>
    <w:rsid w:val="000A7997"/>
    <w:rsid w:val="000A7CFF"/>
    <w:rsid w:val="000B0C65"/>
    <w:rsid w:val="000C1C7B"/>
    <w:rsid w:val="000C5DFE"/>
    <w:rsid w:val="000C6193"/>
    <w:rsid w:val="000C6D6D"/>
    <w:rsid w:val="000D0BC2"/>
    <w:rsid w:val="000D297C"/>
    <w:rsid w:val="000D361C"/>
    <w:rsid w:val="000D421F"/>
    <w:rsid w:val="000D49CD"/>
    <w:rsid w:val="000E1F8D"/>
    <w:rsid w:val="000E250D"/>
    <w:rsid w:val="000E390E"/>
    <w:rsid w:val="000F16A6"/>
    <w:rsid w:val="00100F8B"/>
    <w:rsid w:val="00101118"/>
    <w:rsid w:val="00101274"/>
    <w:rsid w:val="00102093"/>
    <w:rsid w:val="00103C8C"/>
    <w:rsid w:val="00107ADE"/>
    <w:rsid w:val="00110783"/>
    <w:rsid w:val="0011088C"/>
    <w:rsid w:val="001116F7"/>
    <w:rsid w:val="00114513"/>
    <w:rsid w:val="00116B4E"/>
    <w:rsid w:val="00121627"/>
    <w:rsid w:val="00125C8E"/>
    <w:rsid w:val="00126B58"/>
    <w:rsid w:val="001317C0"/>
    <w:rsid w:val="00131DE0"/>
    <w:rsid w:val="00131DE1"/>
    <w:rsid w:val="001378EB"/>
    <w:rsid w:val="00140739"/>
    <w:rsid w:val="00140815"/>
    <w:rsid w:val="001409EE"/>
    <w:rsid w:val="00150C1C"/>
    <w:rsid w:val="001550A3"/>
    <w:rsid w:val="001600F7"/>
    <w:rsid w:val="0016152D"/>
    <w:rsid w:val="00161C71"/>
    <w:rsid w:val="00162C39"/>
    <w:rsid w:val="00165A68"/>
    <w:rsid w:val="001737BE"/>
    <w:rsid w:val="0017467A"/>
    <w:rsid w:val="0017470F"/>
    <w:rsid w:val="0017583F"/>
    <w:rsid w:val="00181CBC"/>
    <w:rsid w:val="00185ABD"/>
    <w:rsid w:val="001865FE"/>
    <w:rsid w:val="00191C34"/>
    <w:rsid w:val="00193EDB"/>
    <w:rsid w:val="0019690D"/>
    <w:rsid w:val="001A209B"/>
    <w:rsid w:val="001A5129"/>
    <w:rsid w:val="001A600A"/>
    <w:rsid w:val="001A6DDE"/>
    <w:rsid w:val="001A748E"/>
    <w:rsid w:val="001B4628"/>
    <w:rsid w:val="001B5AFD"/>
    <w:rsid w:val="001B6CD6"/>
    <w:rsid w:val="001B70AA"/>
    <w:rsid w:val="001C3D96"/>
    <w:rsid w:val="001D194A"/>
    <w:rsid w:val="001D5986"/>
    <w:rsid w:val="001D5BAB"/>
    <w:rsid w:val="001D76D5"/>
    <w:rsid w:val="001E0203"/>
    <w:rsid w:val="001E2D29"/>
    <w:rsid w:val="001E58D0"/>
    <w:rsid w:val="001E64CA"/>
    <w:rsid w:val="001E6A4D"/>
    <w:rsid w:val="001F0924"/>
    <w:rsid w:val="001F0E5C"/>
    <w:rsid w:val="001F16B0"/>
    <w:rsid w:val="001F3D2E"/>
    <w:rsid w:val="001F4C0A"/>
    <w:rsid w:val="001F4D2B"/>
    <w:rsid w:val="001F5505"/>
    <w:rsid w:val="001F605E"/>
    <w:rsid w:val="00203A50"/>
    <w:rsid w:val="002045F6"/>
    <w:rsid w:val="00204F19"/>
    <w:rsid w:val="00213A9D"/>
    <w:rsid w:val="00217E5A"/>
    <w:rsid w:val="00221ADC"/>
    <w:rsid w:val="00236005"/>
    <w:rsid w:val="00236236"/>
    <w:rsid w:val="00240502"/>
    <w:rsid w:val="00247092"/>
    <w:rsid w:val="0025173D"/>
    <w:rsid w:val="002522BD"/>
    <w:rsid w:val="00260BBC"/>
    <w:rsid w:val="002668A2"/>
    <w:rsid w:val="00271AFC"/>
    <w:rsid w:val="00276114"/>
    <w:rsid w:val="00276D4F"/>
    <w:rsid w:val="00284EFF"/>
    <w:rsid w:val="0028592A"/>
    <w:rsid w:val="00290DFE"/>
    <w:rsid w:val="00293AA1"/>
    <w:rsid w:val="00295ADD"/>
    <w:rsid w:val="002A2219"/>
    <w:rsid w:val="002A3E15"/>
    <w:rsid w:val="002A5736"/>
    <w:rsid w:val="002A7841"/>
    <w:rsid w:val="002A7AE2"/>
    <w:rsid w:val="002B63C0"/>
    <w:rsid w:val="002C01E6"/>
    <w:rsid w:val="002C1513"/>
    <w:rsid w:val="002C1A94"/>
    <w:rsid w:val="002C3FF0"/>
    <w:rsid w:val="002C6602"/>
    <w:rsid w:val="002C7343"/>
    <w:rsid w:val="002D04C9"/>
    <w:rsid w:val="002D7C8B"/>
    <w:rsid w:val="002E12C6"/>
    <w:rsid w:val="002E239A"/>
    <w:rsid w:val="002E2BA1"/>
    <w:rsid w:val="002E673B"/>
    <w:rsid w:val="002E6875"/>
    <w:rsid w:val="002E7FB1"/>
    <w:rsid w:val="002F673E"/>
    <w:rsid w:val="003008CE"/>
    <w:rsid w:val="00302206"/>
    <w:rsid w:val="00303065"/>
    <w:rsid w:val="003074DA"/>
    <w:rsid w:val="003108A1"/>
    <w:rsid w:val="0031158E"/>
    <w:rsid w:val="00311B7C"/>
    <w:rsid w:val="00316243"/>
    <w:rsid w:val="0031704A"/>
    <w:rsid w:val="0032061F"/>
    <w:rsid w:val="003211F0"/>
    <w:rsid w:val="0033149D"/>
    <w:rsid w:val="00334850"/>
    <w:rsid w:val="00335DE3"/>
    <w:rsid w:val="00343A3F"/>
    <w:rsid w:val="00346257"/>
    <w:rsid w:val="00351F72"/>
    <w:rsid w:val="00355417"/>
    <w:rsid w:val="00360DA9"/>
    <w:rsid w:val="00362251"/>
    <w:rsid w:val="00371C36"/>
    <w:rsid w:val="003751D8"/>
    <w:rsid w:val="003815E1"/>
    <w:rsid w:val="0038233D"/>
    <w:rsid w:val="003861A9"/>
    <w:rsid w:val="00391FB3"/>
    <w:rsid w:val="003A3C65"/>
    <w:rsid w:val="003A4DA0"/>
    <w:rsid w:val="003A6228"/>
    <w:rsid w:val="003B267E"/>
    <w:rsid w:val="003B4681"/>
    <w:rsid w:val="003B5DA5"/>
    <w:rsid w:val="003C3FDB"/>
    <w:rsid w:val="003C43A1"/>
    <w:rsid w:val="003C505D"/>
    <w:rsid w:val="003C6AA3"/>
    <w:rsid w:val="003D1867"/>
    <w:rsid w:val="003D1B68"/>
    <w:rsid w:val="003D25AB"/>
    <w:rsid w:val="003D4249"/>
    <w:rsid w:val="003D6894"/>
    <w:rsid w:val="003E02ED"/>
    <w:rsid w:val="003E0F29"/>
    <w:rsid w:val="003F054E"/>
    <w:rsid w:val="003F3846"/>
    <w:rsid w:val="003F48F8"/>
    <w:rsid w:val="003F4DDE"/>
    <w:rsid w:val="003F56F8"/>
    <w:rsid w:val="003F696C"/>
    <w:rsid w:val="00403472"/>
    <w:rsid w:val="0040508D"/>
    <w:rsid w:val="00411318"/>
    <w:rsid w:val="00412474"/>
    <w:rsid w:val="00414C0D"/>
    <w:rsid w:val="004151AE"/>
    <w:rsid w:val="00415636"/>
    <w:rsid w:val="00420D48"/>
    <w:rsid w:val="00421ADE"/>
    <w:rsid w:val="00422938"/>
    <w:rsid w:val="00422F00"/>
    <w:rsid w:val="0042347F"/>
    <w:rsid w:val="004239F6"/>
    <w:rsid w:val="004260AD"/>
    <w:rsid w:val="004267F3"/>
    <w:rsid w:val="00426CB3"/>
    <w:rsid w:val="00433ACE"/>
    <w:rsid w:val="0044026F"/>
    <w:rsid w:val="004443D6"/>
    <w:rsid w:val="004444E7"/>
    <w:rsid w:val="00445050"/>
    <w:rsid w:val="00453250"/>
    <w:rsid w:val="00453D03"/>
    <w:rsid w:val="00457B6D"/>
    <w:rsid w:val="0046117D"/>
    <w:rsid w:val="004633DE"/>
    <w:rsid w:val="00467084"/>
    <w:rsid w:val="00472CB2"/>
    <w:rsid w:val="00474C09"/>
    <w:rsid w:val="004818D9"/>
    <w:rsid w:val="00481CA4"/>
    <w:rsid w:val="00482694"/>
    <w:rsid w:val="0048576D"/>
    <w:rsid w:val="00485BAB"/>
    <w:rsid w:val="00492716"/>
    <w:rsid w:val="00492A55"/>
    <w:rsid w:val="004A29BB"/>
    <w:rsid w:val="004A380D"/>
    <w:rsid w:val="004A4B09"/>
    <w:rsid w:val="004A75F7"/>
    <w:rsid w:val="004B3195"/>
    <w:rsid w:val="004B3685"/>
    <w:rsid w:val="004B52F0"/>
    <w:rsid w:val="004B6323"/>
    <w:rsid w:val="004B6828"/>
    <w:rsid w:val="004C011E"/>
    <w:rsid w:val="004C444A"/>
    <w:rsid w:val="004C48A9"/>
    <w:rsid w:val="004C6B73"/>
    <w:rsid w:val="004C713B"/>
    <w:rsid w:val="004D057E"/>
    <w:rsid w:val="004D162F"/>
    <w:rsid w:val="004D165A"/>
    <w:rsid w:val="004D357B"/>
    <w:rsid w:val="004D3585"/>
    <w:rsid w:val="004D65AE"/>
    <w:rsid w:val="004D7E5D"/>
    <w:rsid w:val="004E1505"/>
    <w:rsid w:val="004E3B10"/>
    <w:rsid w:val="004E569F"/>
    <w:rsid w:val="004E6052"/>
    <w:rsid w:val="004F0D4A"/>
    <w:rsid w:val="004F44C6"/>
    <w:rsid w:val="004F71C7"/>
    <w:rsid w:val="004F7C57"/>
    <w:rsid w:val="00501677"/>
    <w:rsid w:val="00501F0C"/>
    <w:rsid w:val="005068A7"/>
    <w:rsid w:val="00510B3F"/>
    <w:rsid w:val="005132E0"/>
    <w:rsid w:val="00514D96"/>
    <w:rsid w:val="00515C28"/>
    <w:rsid w:val="00522254"/>
    <w:rsid w:val="00526B73"/>
    <w:rsid w:val="00526C0E"/>
    <w:rsid w:val="0052722C"/>
    <w:rsid w:val="00531FE2"/>
    <w:rsid w:val="0053422A"/>
    <w:rsid w:val="00534601"/>
    <w:rsid w:val="005372D5"/>
    <w:rsid w:val="005413E4"/>
    <w:rsid w:val="005416A7"/>
    <w:rsid w:val="005434F6"/>
    <w:rsid w:val="00544C7D"/>
    <w:rsid w:val="00546EB5"/>
    <w:rsid w:val="00551B74"/>
    <w:rsid w:val="0056414B"/>
    <w:rsid w:val="005651B8"/>
    <w:rsid w:val="00565EFB"/>
    <w:rsid w:val="0056686F"/>
    <w:rsid w:val="0057052F"/>
    <w:rsid w:val="00572269"/>
    <w:rsid w:val="00573A5F"/>
    <w:rsid w:val="005762D9"/>
    <w:rsid w:val="0057652B"/>
    <w:rsid w:val="0057718D"/>
    <w:rsid w:val="00582F6A"/>
    <w:rsid w:val="0058568C"/>
    <w:rsid w:val="0059160A"/>
    <w:rsid w:val="00592BA0"/>
    <w:rsid w:val="00593584"/>
    <w:rsid w:val="00594A15"/>
    <w:rsid w:val="00596228"/>
    <w:rsid w:val="005A7822"/>
    <w:rsid w:val="005B0D38"/>
    <w:rsid w:val="005B1CAA"/>
    <w:rsid w:val="005B1FFF"/>
    <w:rsid w:val="005B63C1"/>
    <w:rsid w:val="005D1052"/>
    <w:rsid w:val="005D6A84"/>
    <w:rsid w:val="005D7B3F"/>
    <w:rsid w:val="005E6267"/>
    <w:rsid w:val="005E627B"/>
    <w:rsid w:val="005E6CC8"/>
    <w:rsid w:val="005E76A9"/>
    <w:rsid w:val="005F09B6"/>
    <w:rsid w:val="006009BF"/>
    <w:rsid w:val="00603997"/>
    <w:rsid w:val="00604F4E"/>
    <w:rsid w:val="0061333D"/>
    <w:rsid w:val="00614D78"/>
    <w:rsid w:val="00620AAE"/>
    <w:rsid w:val="00621C49"/>
    <w:rsid w:val="00625CC4"/>
    <w:rsid w:val="00626A1B"/>
    <w:rsid w:val="006301E7"/>
    <w:rsid w:val="00633E28"/>
    <w:rsid w:val="00637D62"/>
    <w:rsid w:val="00640D55"/>
    <w:rsid w:val="00641739"/>
    <w:rsid w:val="0064492A"/>
    <w:rsid w:val="00657390"/>
    <w:rsid w:val="006602A5"/>
    <w:rsid w:val="0066322D"/>
    <w:rsid w:val="006651AE"/>
    <w:rsid w:val="006732BD"/>
    <w:rsid w:val="00675D93"/>
    <w:rsid w:val="006777F4"/>
    <w:rsid w:val="00677C76"/>
    <w:rsid w:val="00680880"/>
    <w:rsid w:val="00680F20"/>
    <w:rsid w:val="00684C80"/>
    <w:rsid w:val="006923B9"/>
    <w:rsid w:val="00693B94"/>
    <w:rsid w:val="006941EF"/>
    <w:rsid w:val="00694DD1"/>
    <w:rsid w:val="00695F69"/>
    <w:rsid w:val="0069645A"/>
    <w:rsid w:val="006A29F6"/>
    <w:rsid w:val="006A4E2A"/>
    <w:rsid w:val="006B176A"/>
    <w:rsid w:val="006B541C"/>
    <w:rsid w:val="006B5C7E"/>
    <w:rsid w:val="006C20B5"/>
    <w:rsid w:val="006C4AEB"/>
    <w:rsid w:val="006C4B57"/>
    <w:rsid w:val="006C68B7"/>
    <w:rsid w:val="006D0D04"/>
    <w:rsid w:val="006D1657"/>
    <w:rsid w:val="006D3CE3"/>
    <w:rsid w:val="006D41AE"/>
    <w:rsid w:val="006D480F"/>
    <w:rsid w:val="006D774C"/>
    <w:rsid w:val="006E23E4"/>
    <w:rsid w:val="006E25B9"/>
    <w:rsid w:val="006E2653"/>
    <w:rsid w:val="006E3115"/>
    <w:rsid w:val="006E5B6F"/>
    <w:rsid w:val="006E7F3C"/>
    <w:rsid w:val="006F01EA"/>
    <w:rsid w:val="006F35B9"/>
    <w:rsid w:val="00702D26"/>
    <w:rsid w:val="0070306F"/>
    <w:rsid w:val="00704528"/>
    <w:rsid w:val="00704DAC"/>
    <w:rsid w:val="007056A9"/>
    <w:rsid w:val="00706887"/>
    <w:rsid w:val="00711E63"/>
    <w:rsid w:val="00713F99"/>
    <w:rsid w:val="00721CAE"/>
    <w:rsid w:val="00722B9C"/>
    <w:rsid w:val="00724253"/>
    <w:rsid w:val="007271C8"/>
    <w:rsid w:val="00735B99"/>
    <w:rsid w:val="007367F8"/>
    <w:rsid w:val="00737140"/>
    <w:rsid w:val="007403EC"/>
    <w:rsid w:val="00740D0D"/>
    <w:rsid w:val="00745C64"/>
    <w:rsid w:val="00751D7C"/>
    <w:rsid w:val="007534FA"/>
    <w:rsid w:val="0077205A"/>
    <w:rsid w:val="0077376A"/>
    <w:rsid w:val="00776C9D"/>
    <w:rsid w:val="00777756"/>
    <w:rsid w:val="00780C49"/>
    <w:rsid w:val="007843FE"/>
    <w:rsid w:val="00785B47"/>
    <w:rsid w:val="00791226"/>
    <w:rsid w:val="0079261B"/>
    <w:rsid w:val="007A1169"/>
    <w:rsid w:val="007A446B"/>
    <w:rsid w:val="007A6640"/>
    <w:rsid w:val="007B41F3"/>
    <w:rsid w:val="007B6844"/>
    <w:rsid w:val="007C14CD"/>
    <w:rsid w:val="007C66E4"/>
    <w:rsid w:val="007D7872"/>
    <w:rsid w:val="007E0F53"/>
    <w:rsid w:val="007E36F6"/>
    <w:rsid w:val="007E6C71"/>
    <w:rsid w:val="007F0930"/>
    <w:rsid w:val="007F17BE"/>
    <w:rsid w:val="007F4AB6"/>
    <w:rsid w:val="007F6D16"/>
    <w:rsid w:val="0080224F"/>
    <w:rsid w:val="00802F06"/>
    <w:rsid w:val="00803285"/>
    <w:rsid w:val="0081051A"/>
    <w:rsid w:val="008153D5"/>
    <w:rsid w:val="00815546"/>
    <w:rsid w:val="00821676"/>
    <w:rsid w:val="008222C2"/>
    <w:rsid w:val="00830B6D"/>
    <w:rsid w:val="0083277A"/>
    <w:rsid w:val="00836DDD"/>
    <w:rsid w:val="0083789B"/>
    <w:rsid w:val="00842B1E"/>
    <w:rsid w:val="008450FF"/>
    <w:rsid w:val="00850F5C"/>
    <w:rsid w:val="00853782"/>
    <w:rsid w:val="00854CDD"/>
    <w:rsid w:val="00856A18"/>
    <w:rsid w:val="008601CA"/>
    <w:rsid w:val="00860A42"/>
    <w:rsid w:val="00860A4D"/>
    <w:rsid w:val="00862402"/>
    <w:rsid w:val="00871B15"/>
    <w:rsid w:val="0087202C"/>
    <w:rsid w:val="008773C9"/>
    <w:rsid w:val="008809E2"/>
    <w:rsid w:val="008811A3"/>
    <w:rsid w:val="008845C6"/>
    <w:rsid w:val="0088490B"/>
    <w:rsid w:val="0088543C"/>
    <w:rsid w:val="00885EAE"/>
    <w:rsid w:val="008A1C4C"/>
    <w:rsid w:val="008B019C"/>
    <w:rsid w:val="008B4233"/>
    <w:rsid w:val="008B4ECB"/>
    <w:rsid w:val="008C04DC"/>
    <w:rsid w:val="008C333A"/>
    <w:rsid w:val="008C5A7B"/>
    <w:rsid w:val="008D146B"/>
    <w:rsid w:val="008D2EDA"/>
    <w:rsid w:val="008D7995"/>
    <w:rsid w:val="008F11F0"/>
    <w:rsid w:val="0090163E"/>
    <w:rsid w:val="009105D0"/>
    <w:rsid w:val="009200C5"/>
    <w:rsid w:val="00921059"/>
    <w:rsid w:val="00922D0B"/>
    <w:rsid w:val="00927D2A"/>
    <w:rsid w:val="00941A4E"/>
    <w:rsid w:val="0094649D"/>
    <w:rsid w:val="00960EA7"/>
    <w:rsid w:val="00973F4B"/>
    <w:rsid w:val="00976A17"/>
    <w:rsid w:val="009828C3"/>
    <w:rsid w:val="00991F15"/>
    <w:rsid w:val="009949AC"/>
    <w:rsid w:val="009A4E06"/>
    <w:rsid w:val="009A5883"/>
    <w:rsid w:val="009A673E"/>
    <w:rsid w:val="009B027D"/>
    <w:rsid w:val="009B205A"/>
    <w:rsid w:val="009B29CC"/>
    <w:rsid w:val="009B4787"/>
    <w:rsid w:val="009B47AF"/>
    <w:rsid w:val="009B66DE"/>
    <w:rsid w:val="009C49EB"/>
    <w:rsid w:val="009C6267"/>
    <w:rsid w:val="009C6683"/>
    <w:rsid w:val="009D725B"/>
    <w:rsid w:val="009E1339"/>
    <w:rsid w:val="009E7C53"/>
    <w:rsid w:val="009F0F19"/>
    <w:rsid w:val="009F387D"/>
    <w:rsid w:val="009F4A7D"/>
    <w:rsid w:val="00A03846"/>
    <w:rsid w:val="00A05792"/>
    <w:rsid w:val="00A10025"/>
    <w:rsid w:val="00A1145F"/>
    <w:rsid w:val="00A14D31"/>
    <w:rsid w:val="00A1550E"/>
    <w:rsid w:val="00A1674F"/>
    <w:rsid w:val="00A1693C"/>
    <w:rsid w:val="00A176A0"/>
    <w:rsid w:val="00A205DA"/>
    <w:rsid w:val="00A27A52"/>
    <w:rsid w:val="00A30DDC"/>
    <w:rsid w:val="00A40A26"/>
    <w:rsid w:val="00A47F99"/>
    <w:rsid w:val="00A5008E"/>
    <w:rsid w:val="00A54F8B"/>
    <w:rsid w:val="00A61256"/>
    <w:rsid w:val="00A6215B"/>
    <w:rsid w:val="00A671A0"/>
    <w:rsid w:val="00A67DBE"/>
    <w:rsid w:val="00A71027"/>
    <w:rsid w:val="00A82D84"/>
    <w:rsid w:val="00A845A0"/>
    <w:rsid w:val="00A870C9"/>
    <w:rsid w:val="00A871EE"/>
    <w:rsid w:val="00A913A7"/>
    <w:rsid w:val="00A9256C"/>
    <w:rsid w:val="00A959FA"/>
    <w:rsid w:val="00AA0EEE"/>
    <w:rsid w:val="00AB78CD"/>
    <w:rsid w:val="00AD48BA"/>
    <w:rsid w:val="00AE07D6"/>
    <w:rsid w:val="00AE1A2B"/>
    <w:rsid w:val="00AE371E"/>
    <w:rsid w:val="00AE4478"/>
    <w:rsid w:val="00AF0586"/>
    <w:rsid w:val="00AF325F"/>
    <w:rsid w:val="00B00A38"/>
    <w:rsid w:val="00B01E0D"/>
    <w:rsid w:val="00B038D7"/>
    <w:rsid w:val="00B03EBD"/>
    <w:rsid w:val="00B0479F"/>
    <w:rsid w:val="00B21970"/>
    <w:rsid w:val="00B23CA5"/>
    <w:rsid w:val="00B312A4"/>
    <w:rsid w:val="00B35D41"/>
    <w:rsid w:val="00B4082E"/>
    <w:rsid w:val="00B40FFA"/>
    <w:rsid w:val="00B45559"/>
    <w:rsid w:val="00B4656A"/>
    <w:rsid w:val="00B468BE"/>
    <w:rsid w:val="00B47719"/>
    <w:rsid w:val="00B5187E"/>
    <w:rsid w:val="00B51903"/>
    <w:rsid w:val="00B5766D"/>
    <w:rsid w:val="00B60D18"/>
    <w:rsid w:val="00B66EEF"/>
    <w:rsid w:val="00B72C80"/>
    <w:rsid w:val="00B73381"/>
    <w:rsid w:val="00B8086C"/>
    <w:rsid w:val="00B83FFE"/>
    <w:rsid w:val="00B87B6D"/>
    <w:rsid w:val="00B93D22"/>
    <w:rsid w:val="00B9478F"/>
    <w:rsid w:val="00B96349"/>
    <w:rsid w:val="00B96A27"/>
    <w:rsid w:val="00B96EFE"/>
    <w:rsid w:val="00B97353"/>
    <w:rsid w:val="00BA14BD"/>
    <w:rsid w:val="00BA2E3C"/>
    <w:rsid w:val="00BA77F4"/>
    <w:rsid w:val="00BB0820"/>
    <w:rsid w:val="00BB2F1B"/>
    <w:rsid w:val="00BC12DC"/>
    <w:rsid w:val="00BC5D7C"/>
    <w:rsid w:val="00BD0D29"/>
    <w:rsid w:val="00BD49B6"/>
    <w:rsid w:val="00BD54AD"/>
    <w:rsid w:val="00BE31D5"/>
    <w:rsid w:val="00BE4AD2"/>
    <w:rsid w:val="00BE5656"/>
    <w:rsid w:val="00BE64A8"/>
    <w:rsid w:val="00BE6E50"/>
    <w:rsid w:val="00BF1535"/>
    <w:rsid w:val="00BF3065"/>
    <w:rsid w:val="00BF4F9F"/>
    <w:rsid w:val="00BF7916"/>
    <w:rsid w:val="00C01462"/>
    <w:rsid w:val="00C030AF"/>
    <w:rsid w:val="00C06E8B"/>
    <w:rsid w:val="00C07F83"/>
    <w:rsid w:val="00C107F8"/>
    <w:rsid w:val="00C119E8"/>
    <w:rsid w:val="00C13E87"/>
    <w:rsid w:val="00C1679D"/>
    <w:rsid w:val="00C23490"/>
    <w:rsid w:val="00C305CC"/>
    <w:rsid w:val="00C33477"/>
    <w:rsid w:val="00C36221"/>
    <w:rsid w:val="00C37EDA"/>
    <w:rsid w:val="00C40738"/>
    <w:rsid w:val="00C4087B"/>
    <w:rsid w:val="00C45A94"/>
    <w:rsid w:val="00C47893"/>
    <w:rsid w:val="00C512B3"/>
    <w:rsid w:val="00C57882"/>
    <w:rsid w:val="00C6020A"/>
    <w:rsid w:val="00C60396"/>
    <w:rsid w:val="00C63C57"/>
    <w:rsid w:val="00C64944"/>
    <w:rsid w:val="00C64D8D"/>
    <w:rsid w:val="00C71044"/>
    <w:rsid w:val="00C74A72"/>
    <w:rsid w:val="00C758A3"/>
    <w:rsid w:val="00C81A36"/>
    <w:rsid w:val="00C82EA3"/>
    <w:rsid w:val="00C872FD"/>
    <w:rsid w:val="00C9320C"/>
    <w:rsid w:val="00C93D7C"/>
    <w:rsid w:val="00C9521B"/>
    <w:rsid w:val="00C97205"/>
    <w:rsid w:val="00C97B09"/>
    <w:rsid w:val="00CA0E97"/>
    <w:rsid w:val="00CA0FBE"/>
    <w:rsid w:val="00CA65A1"/>
    <w:rsid w:val="00CB03DC"/>
    <w:rsid w:val="00CB1E3C"/>
    <w:rsid w:val="00CB25E5"/>
    <w:rsid w:val="00CB571F"/>
    <w:rsid w:val="00CB6147"/>
    <w:rsid w:val="00CB704D"/>
    <w:rsid w:val="00CC2496"/>
    <w:rsid w:val="00CD032B"/>
    <w:rsid w:val="00CD1B42"/>
    <w:rsid w:val="00CD389C"/>
    <w:rsid w:val="00CE3DCC"/>
    <w:rsid w:val="00CE6EDB"/>
    <w:rsid w:val="00CE7351"/>
    <w:rsid w:val="00CE79D2"/>
    <w:rsid w:val="00CF0463"/>
    <w:rsid w:val="00CF13B2"/>
    <w:rsid w:val="00CF16C7"/>
    <w:rsid w:val="00CF21C6"/>
    <w:rsid w:val="00CF3AAB"/>
    <w:rsid w:val="00CF482A"/>
    <w:rsid w:val="00D02793"/>
    <w:rsid w:val="00D05263"/>
    <w:rsid w:val="00D07CA6"/>
    <w:rsid w:val="00D10AEA"/>
    <w:rsid w:val="00D135D4"/>
    <w:rsid w:val="00D14C56"/>
    <w:rsid w:val="00D15EB3"/>
    <w:rsid w:val="00D1629B"/>
    <w:rsid w:val="00D21BEB"/>
    <w:rsid w:val="00D262CC"/>
    <w:rsid w:val="00D26BB2"/>
    <w:rsid w:val="00D27383"/>
    <w:rsid w:val="00D30473"/>
    <w:rsid w:val="00D3196A"/>
    <w:rsid w:val="00D365C8"/>
    <w:rsid w:val="00D36897"/>
    <w:rsid w:val="00D501CD"/>
    <w:rsid w:val="00D51E0F"/>
    <w:rsid w:val="00D53F83"/>
    <w:rsid w:val="00D557C1"/>
    <w:rsid w:val="00D57FE8"/>
    <w:rsid w:val="00D60987"/>
    <w:rsid w:val="00D61F38"/>
    <w:rsid w:val="00D63B1C"/>
    <w:rsid w:val="00D66C0A"/>
    <w:rsid w:val="00D67217"/>
    <w:rsid w:val="00D71102"/>
    <w:rsid w:val="00D75CD5"/>
    <w:rsid w:val="00D85DF6"/>
    <w:rsid w:val="00D96BDE"/>
    <w:rsid w:val="00DA3F6D"/>
    <w:rsid w:val="00DA5346"/>
    <w:rsid w:val="00DB1310"/>
    <w:rsid w:val="00DB5C0B"/>
    <w:rsid w:val="00DC6B5E"/>
    <w:rsid w:val="00DD7722"/>
    <w:rsid w:val="00DD7F48"/>
    <w:rsid w:val="00DE0B4C"/>
    <w:rsid w:val="00DE5B21"/>
    <w:rsid w:val="00DF17B6"/>
    <w:rsid w:val="00DF5510"/>
    <w:rsid w:val="00E00D58"/>
    <w:rsid w:val="00E03400"/>
    <w:rsid w:val="00E037BE"/>
    <w:rsid w:val="00E1185B"/>
    <w:rsid w:val="00E14C1C"/>
    <w:rsid w:val="00E225B6"/>
    <w:rsid w:val="00E228E2"/>
    <w:rsid w:val="00E268C2"/>
    <w:rsid w:val="00E4670A"/>
    <w:rsid w:val="00E60691"/>
    <w:rsid w:val="00E66F6B"/>
    <w:rsid w:val="00E679AE"/>
    <w:rsid w:val="00E73475"/>
    <w:rsid w:val="00E751C7"/>
    <w:rsid w:val="00E809C2"/>
    <w:rsid w:val="00E821EC"/>
    <w:rsid w:val="00E84B00"/>
    <w:rsid w:val="00E867D1"/>
    <w:rsid w:val="00E909BB"/>
    <w:rsid w:val="00E93494"/>
    <w:rsid w:val="00E93D13"/>
    <w:rsid w:val="00E97290"/>
    <w:rsid w:val="00E97544"/>
    <w:rsid w:val="00EA0279"/>
    <w:rsid w:val="00EA0577"/>
    <w:rsid w:val="00EA0F0D"/>
    <w:rsid w:val="00EA10DC"/>
    <w:rsid w:val="00EA31A3"/>
    <w:rsid w:val="00EA3A27"/>
    <w:rsid w:val="00EA5023"/>
    <w:rsid w:val="00EA64AD"/>
    <w:rsid w:val="00EB044D"/>
    <w:rsid w:val="00EB09A9"/>
    <w:rsid w:val="00EB0B3C"/>
    <w:rsid w:val="00EB294D"/>
    <w:rsid w:val="00EB3D83"/>
    <w:rsid w:val="00EB5A28"/>
    <w:rsid w:val="00EC1DA5"/>
    <w:rsid w:val="00EC2103"/>
    <w:rsid w:val="00EC679E"/>
    <w:rsid w:val="00EC6F1D"/>
    <w:rsid w:val="00EC77AA"/>
    <w:rsid w:val="00EC79E1"/>
    <w:rsid w:val="00ED0D8B"/>
    <w:rsid w:val="00ED0E0A"/>
    <w:rsid w:val="00EE44E1"/>
    <w:rsid w:val="00EE4EEC"/>
    <w:rsid w:val="00EF1CA1"/>
    <w:rsid w:val="00EF6E8C"/>
    <w:rsid w:val="00F024B5"/>
    <w:rsid w:val="00F04013"/>
    <w:rsid w:val="00F12BE5"/>
    <w:rsid w:val="00F13295"/>
    <w:rsid w:val="00F140BE"/>
    <w:rsid w:val="00F15707"/>
    <w:rsid w:val="00F20E71"/>
    <w:rsid w:val="00F2459A"/>
    <w:rsid w:val="00F30E31"/>
    <w:rsid w:val="00F315FC"/>
    <w:rsid w:val="00F3510E"/>
    <w:rsid w:val="00F359FB"/>
    <w:rsid w:val="00F375AF"/>
    <w:rsid w:val="00F37BAE"/>
    <w:rsid w:val="00F462E8"/>
    <w:rsid w:val="00F50756"/>
    <w:rsid w:val="00F50FE2"/>
    <w:rsid w:val="00F53303"/>
    <w:rsid w:val="00F56F42"/>
    <w:rsid w:val="00F61D0F"/>
    <w:rsid w:val="00F66006"/>
    <w:rsid w:val="00F774A1"/>
    <w:rsid w:val="00F77988"/>
    <w:rsid w:val="00F82DD9"/>
    <w:rsid w:val="00F83441"/>
    <w:rsid w:val="00F839D5"/>
    <w:rsid w:val="00F84373"/>
    <w:rsid w:val="00F844FD"/>
    <w:rsid w:val="00F84CA4"/>
    <w:rsid w:val="00F85931"/>
    <w:rsid w:val="00F86D98"/>
    <w:rsid w:val="00F875E9"/>
    <w:rsid w:val="00F87D0F"/>
    <w:rsid w:val="00F9282D"/>
    <w:rsid w:val="00F95E59"/>
    <w:rsid w:val="00F96D98"/>
    <w:rsid w:val="00FA0F45"/>
    <w:rsid w:val="00FB1E34"/>
    <w:rsid w:val="00FB69FC"/>
    <w:rsid w:val="00FC2C24"/>
    <w:rsid w:val="00FD3D03"/>
    <w:rsid w:val="00FD60E9"/>
    <w:rsid w:val="00FE29F2"/>
    <w:rsid w:val="00FE39F9"/>
    <w:rsid w:val="00FE425C"/>
    <w:rsid w:val="00FE493D"/>
    <w:rsid w:val="00FF2FB6"/>
    <w:rsid w:val="00FF383F"/>
    <w:rsid w:val="00FF6969"/>
    <w:rsid w:val="00FF7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5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5883"/>
    <w:rPr>
      <w:kern w:val="2"/>
      <w:sz w:val="18"/>
      <w:szCs w:val="18"/>
    </w:rPr>
  </w:style>
  <w:style w:type="paragraph" w:styleId="a4">
    <w:name w:val="footer"/>
    <w:basedOn w:val="a"/>
    <w:link w:val="Char0"/>
    <w:rsid w:val="009A5883"/>
    <w:pPr>
      <w:tabs>
        <w:tab w:val="center" w:pos="4153"/>
        <w:tab w:val="right" w:pos="8306"/>
      </w:tabs>
      <w:snapToGrid w:val="0"/>
      <w:jc w:val="left"/>
    </w:pPr>
    <w:rPr>
      <w:sz w:val="18"/>
      <w:szCs w:val="18"/>
    </w:rPr>
  </w:style>
  <w:style w:type="character" w:customStyle="1" w:styleId="Char0">
    <w:name w:val="页脚 Char"/>
    <w:basedOn w:val="a0"/>
    <w:link w:val="a4"/>
    <w:rsid w:val="009A5883"/>
    <w:rPr>
      <w:kern w:val="2"/>
      <w:sz w:val="18"/>
      <w:szCs w:val="18"/>
    </w:rPr>
  </w:style>
  <w:style w:type="paragraph" w:styleId="a5">
    <w:name w:val="Normal (Web)"/>
    <w:basedOn w:val="a"/>
    <w:uiPriority w:val="99"/>
    <w:unhideWhenUsed/>
    <w:rsid w:val="009A58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9A58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1327</Words>
  <Characters>7570</Characters>
  <Application>Microsoft Office Word</Application>
  <DocSecurity>0</DocSecurity>
  <Lines>63</Lines>
  <Paragraphs>17</Paragraphs>
  <ScaleCrop>false</ScaleCrop>
  <Company>Microsoft</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lianggaorui</dc:creator>
  <cp:keywords/>
  <dc:description/>
  <cp:lastModifiedBy>lianggaorui</cp:lastModifiedBy>
  <cp:revision>2</cp:revision>
  <dcterms:created xsi:type="dcterms:W3CDTF">2015-10-14T06:05:00Z</dcterms:created>
  <dcterms:modified xsi:type="dcterms:W3CDTF">2015-10-14T06:06:00Z</dcterms:modified>
</cp:coreProperties>
</file>